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447"/>
        <w:gridCol w:w="1793"/>
        <w:gridCol w:w="4117"/>
        <w:gridCol w:w="10"/>
      </w:tblGrid>
      <w:tr w:rsidR="00046283" w:rsidRPr="00046283" w14:paraId="5BE8DABE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70185A96" w14:textId="78BB3C66" w:rsidR="00831B2E" w:rsidRPr="00AD0733" w:rsidRDefault="00831B2E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Name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  <w:vAlign w:val="bottom"/>
          </w:tcPr>
          <w:p w14:paraId="715819F6" w14:textId="77777777" w:rsidR="00831B2E" w:rsidRPr="00046283" w:rsidRDefault="00831B2E" w:rsidP="0049259F">
            <w:pPr>
              <w:pStyle w:val="BodyText"/>
              <w:rPr>
                <w:w w:val="105"/>
              </w:rPr>
            </w:pPr>
          </w:p>
        </w:tc>
      </w:tr>
      <w:tr w:rsidR="00046283" w:rsidRPr="00046283" w14:paraId="3B0CD1DD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0F1C85EA" w14:textId="42B80027" w:rsidR="00831B2E" w:rsidRPr="00AD0733" w:rsidRDefault="00831B2E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University</w:t>
            </w:r>
          </w:p>
        </w:tc>
        <w:sdt>
          <w:sdtPr>
            <w:rPr>
              <w:spacing w:val="-7"/>
              <w:w w:val="105"/>
            </w:rPr>
            <w:alias w:val="University"/>
            <w:tag w:val="University"/>
            <w:id w:val="1557354058"/>
            <w:placeholder>
              <w:docPart w:val="DefaultPlaceholder_-1854013438"/>
            </w:placeholder>
            <w:showingPlcHdr/>
            <w:dropDownList>
              <w:listItem w:displayText="Eindhoven University of Technology" w:value="Eindhoven University of Technology"/>
              <w:listItem w:displayText="Ghent University" w:value="Ghent University"/>
              <w:listItem w:displayText="Hasselt University" w:value="Hasselt University"/>
              <w:listItem w:displayText="KU Leuven" w:value="KU Leuven"/>
              <w:listItem w:displayText="Maastricht University" w:value="Maastricht University"/>
              <w:listItem w:displayText="Tilburg University" w:value="Tilburg University"/>
              <w:listItem w:displayText="University of Antwerp" w:value="University of Antwerp"/>
              <w:listItem w:displayText="University of Twente" w:value="University of Twente"/>
              <w:listItem w:displayText="VU Amsterdam" w:value="VU Amsterdam"/>
              <w:listItem w:displayText="Wageningen University &amp; Research" w:value="Wageningen University &amp; Research"/>
            </w:dropDownList>
          </w:sdtPr>
          <w:sdtEndPr/>
          <w:sdtContent>
            <w:tc>
              <w:tcPr>
                <w:tcW w:w="635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44A2225" w14:textId="6024240E" w:rsidR="00831B2E" w:rsidRPr="00046283" w:rsidRDefault="00AD0733" w:rsidP="0049259F">
                <w:pPr>
                  <w:pStyle w:val="BodyText"/>
                  <w:rPr>
                    <w:spacing w:val="-7"/>
                    <w:w w:val="105"/>
                  </w:rPr>
                </w:pPr>
                <w:r w:rsidRPr="001641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6283" w:rsidRPr="00046283" w14:paraId="2D22EA5E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75DBDEC1" w14:textId="27EAB531" w:rsidR="00831B2E" w:rsidRPr="00AD0733" w:rsidRDefault="00831B2E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Name research group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D794B" w14:textId="77777777" w:rsidR="00831B2E" w:rsidRPr="00046283" w:rsidRDefault="00831B2E" w:rsidP="0049259F">
            <w:pPr>
              <w:pStyle w:val="BodyText"/>
              <w:rPr>
                <w:w w:val="105"/>
              </w:rPr>
            </w:pPr>
          </w:p>
        </w:tc>
      </w:tr>
      <w:tr w:rsidR="00046283" w:rsidRPr="00046283" w14:paraId="4B4AACC9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2F85F3DD" w14:textId="23813E3C" w:rsidR="00831B2E" w:rsidRPr="00AD0733" w:rsidRDefault="00831B2E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Position</w:t>
            </w:r>
          </w:p>
        </w:tc>
        <w:sdt>
          <w:sdtPr>
            <w:rPr>
              <w:spacing w:val="-7"/>
              <w:w w:val="105"/>
            </w:rPr>
            <w:id w:val="569228401"/>
            <w:placeholder>
              <w:docPart w:val="DefaultPlaceholder_-1854013438"/>
            </w:placeholder>
            <w:showingPlcHdr/>
            <w:dropDownList>
              <w:listItem w:displayText="Full professor" w:value="Full professor"/>
              <w:listItem w:displayText="Associate professor" w:value="Associate professor"/>
              <w:listItem w:displayText="Assistant professor" w:value="Assistant professor"/>
              <w:listItem w:displayText="Postdoc " w:value="Postdoc "/>
            </w:dropDownList>
          </w:sdtPr>
          <w:sdtEndPr/>
          <w:sdtContent>
            <w:tc>
              <w:tcPr>
                <w:tcW w:w="635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E92559" w14:textId="55C4A81C" w:rsidR="00831B2E" w:rsidRPr="00046283" w:rsidRDefault="00AD0733" w:rsidP="0049259F">
                <w:pPr>
                  <w:pStyle w:val="BodyText"/>
                  <w:rPr>
                    <w:spacing w:val="-7"/>
                    <w:w w:val="105"/>
                  </w:rPr>
                </w:pPr>
                <w:r w:rsidRPr="001641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6283" w:rsidRPr="00046283" w14:paraId="68C35E73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7DFCFDE3" w14:textId="5F52F1F6" w:rsidR="00831B2E" w:rsidRPr="00AD0733" w:rsidRDefault="00831B2E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Personal webpage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4DD1C" w14:textId="77777777" w:rsidR="00831B2E" w:rsidRPr="00046283" w:rsidRDefault="00831B2E" w:rsidP="0049259F">
            <w:pPr>
              <w:pStyle w:val="BodyText"/>
              <w:rPr>
                <w:w w:val="105"/>
              </w:rPr>
            </w:pPr>
          </w:p>
        </w:tc>
      </w:tr>
      <w:tr w:rsidR="00AD0733" w:rsidRPr="00046283" w14:paraId="7B315E03" w14:textId="77777777" w:rsidTr="00C4092A">
        <w:trPr>
          <w:gridAfter w:val="1"/>
          <w:wAfter w:w="10" w:type="dxa"/>
          <w:trHeight w:val="397"/>
        </w:trPr>
        <w:tc>
          <w:tcPr>
            <w:tcW w:w="2649" w:type="dxa"/>
            <w:vAlign w:val="bottom"/>
          </w:tcPr>
          <w:p w14:paraId="3BFEE24E" w14:textId="1D149B44" w:rsidR="00BD5505" w:rsidRPr="00AD0733" w:rsidRDefault="00BD5505" w:rsidP="0049259F">
            <w:pPr>
              <w:pStyle w:val="BodyText"/>
              <w:rPr>
                <w:b/>
                <w:bCs/>
                <w:w w:val="105"/>
              </w:rPr>
            </w:pPr>
            <w:r w:rsidRPr="00AD0733">
              <w:rPr>
                <w:b/>
                <w:bCs/>
                <w:w w:val="105"/>
              </w:rPr>
              <w:t>E-mail address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C951D" w14:textId="77777777" w:rsidR="00BD5505" w:rsidRPr="00046283" w:rsidRDefault="00BD5505" w:rsidP="0049259F">
            <w:pPr>
              <w:pStyle w:val="BodyText"/>
              <w:rPr>
                <w:w w:val="105"/>
              </w:rPr>
            </w:pPr>
          </w:p>
        </w:tc>
      </w:tr>
      <w:tr w:rsidR="00C4092A" w14:paraId="5AEF4C7D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1434C42C" w14:textId="77777777" w:rsidR="00C4092A" w:rsidRPr="00AD0733" w:rsidRDefault="00C4092A" w:rsidP="00AB2D94">
            <w:pPr>
              <w:pStyle w:val="BodyText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Research area(s)</w:t>
            </w:r>
          </w:p>
        </w:tc>
        <w:sdt>
          <w:sdtPr>
            <w:rPr>
              <w:w w:val="105"/>
            </w:rPr>
            <w:id w:val="157277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47567E1C" w14:textId="77777777" w:rsidR="00C4092A" w:rsidRPr="00046283" w:rsidRDefault="00C4092A" w:rsidP="00AB2D94">
                <w:pPr>
                  <w:pStyle w:val="BodyText"/>
                  <w:rPr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5C30E5DE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Operations Research</w:t>
            </w:r>
          </w:p>
        </w:tc>
      </w:tr>
      <w:tr w:rsidR="00C4092A" w14:paraId="03ADD7FE" w14:textId="77777777" w:rsidTr="00C4092A">
        <w:trPr>
          <w:trHeight w:val="397"/>
        </w:trPr>
        <w:tc>
          <w:tcPr>
            <w:tcW w:w="2649" w:type="dxa"/>
            <w:vMerge w:val="restart"/>
            <w:vAlign w:val="bottom"/>
          </w:tcPr>
          <w:p w14:paraId="29564542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Multiple options possible</w:t>
            </w:r>
          </w:p>
        </w:tc>
        <w:sdt>
          <w:sdtPr>
            <w:rPr>
              <w:rFonts w:ascii="MS Gothic" w:eastAsia="MS Gothic" w:hAnsi="MS Gothic" w:hint="eastAsia"/>
              <w:w w:val="105"/>
            </w:rPr>
            <w:id w:val="6801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6DABB364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6F0DE8EE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Logistics &amp; Transportation</w:t>
            </w:r>
          </w:p>
        </w:tc>
      </w:tr>
      <w:tr w:rsidR="00C4092A" w14:paraId="03DAA255" w14:textId="77777777" w:rsidTr="00C4092A">
        <w:trPr>
          <w:trHeight w:val="397"/>
        </w:trPr>
        <w:tc>
          <w:tcPr>
            <w:tcW w:w="2649" w:type="dxa"/>
            <w:vMerge/>
            <w:vAlign w:val="bottom"/>
          </w:tcPr>
          <w:p w14:paraId="3F43E38C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4449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2A7D3526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206CAAA1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Supply Chain Management &amp; Analytics</w:t>
            </w:r>
          </w:p>
        </w:tc>
      </w:tr>
      <w:tr w:rsidR="00C4092A" w14:paraId="602FADF9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75924110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90012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06D6E6C5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7D5FD307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Optimization &amp; Algorithms</w:t>
            </w:r>
          </w:p>
        </w:tc>
      </w:tr>
      <w:tr w:rsidR="00C4092A" w14:paraId="202FBFA0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2032222B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8323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3E559700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748EAA7F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Inventory &amp; Facility Management</w:t>
            </w:r>
          </w:p>
        </w:tc>
      </w:tr>
      <w:tr w:rsidR="00C4092A" w14:paraId="0C49330A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62D72FC5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66941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74507FD1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4F445A4E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Healthcare Operations</w:t>
            </w:r>
          </w:p>
        </w:tc>
      </w:tr>
      <w:tr w:rsidR="00C4092A" w14:paraId="4AD0C74A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6F37ABCB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43325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45C68E8C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6D5757D0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Sustainability &amp; Green Operations</w:t>
            </w:r>
          </w:p>
        </w:tc>
      </w:tr>
      <w:tr w:rsidR="00C4092A" w14:paraId="043DF4B5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467A3E1F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898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5AADF5BD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5EB942A1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Decision Science &amp; Game Theory</w:t>
            </w:r>
          </w:p>
        </w:tc>
      </w:tr>
      <w:tr w:rsidR="00C4092A" w14:paraId="39DAC832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57E16B8A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79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7DE77847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33FE3241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Artificial Intelligence &amp; Machine Learning</w:t>
            </w:r>
          </w:p>
        </w:tc>
      </w:tr>
      <w:tr w:rsidR="00C4092A" w14:paraId="7CCDA19B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193F052D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04944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21B64F1D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6A05D51D" w14:textId="77777777" w:rsidR="00C4092A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Metaheuristics &amp; Heuristic Methods</w:t>
            </w:r>
          </w:p>
        </w:tc>
      </w:tr>
      <w:tr w:rsidR="00C4092A" w:rsidRPr="00AA38C2" w14:paraId="41D7F80E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77BDC2F9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76103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45EDBA7A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4C17A313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Public &amp; Urban Transport</w:t>
            </w:r>
          </w:p>
        </w:tc>
      </w:tr>
      <w:tr w:rsidR="00C4092A" w:rsidRPr="00AA38C2" w14:paraId="1966444C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1553F6FF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27097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51375A2B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538B130A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Behavioral &amp; Human Factors in Operations</w:t>
            </w:r>
          </w:p>
        </w:tc>
      </w:tr>
      <w:tr w:rsidR="00C4092A" w:rsidRPr="00AA38C2" w14:paraId="766A884C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0356CD0A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5887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3404994D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2F7A004E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Retail &amp; E-commerce Operations</w:t>
            </w:r>
          </w:p>
        </w:tc>
      </w:tr>
      <w:tr w:rsidR="00C4092A" w:rsidRPr="00AA38C2" w14:paraId="079B79FA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6FFBD540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03401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2B30EC04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0EDB215C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Production &amp; Manufacturing Systems</w:t>
            </w:r>
          </w:p>
        </w:tc>
      </w:tr>
      <w:tr w:rsidR="00C4092A" w:rsidRPr="00AA38C2" w14:paraId="2AB4F4A8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72A31E18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183835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76C67A59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37509D72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Risk &amp; Resilience in Supply Chains</w:t>
            </w:r>
          </w:p>
        </w:tc>
      </w:tr>
      <w:tr w:rsidR="00C4092A" w:rsidRPr="00AA38C2" w14:paraId="506FA0EC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7B1AAD7D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84109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497E9A28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18ECD337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Services and Revenue Management</w:t>
            </w:r>
          </w:p>
        </w:tc>
      </w:tr>
      <w:tr w:rsidR="00C4092A" w:rsidRPr="00AA38C2" w14:paraId="5FE5E9EA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657D638F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28820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16615F63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vAlign w:val="bottom"/>
          </w:tcPr>
          <w:p w14:paraId="309504CD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 w:rsidRPr="00AA38C2">
              <w:rPr>
                <w:w w:val="105"/>
              </w:rPr>
              <w:t>Humanitarian Operations</w:t>
            </w:r>
          </w:p>
        </w:tc>
      </w:tr>
      <w:tr w:rsidR="00C4092A" w:rsidRPr="00AA38C2" w14:paraId="7CF05F78" w14:textId="77777777" w:rsidTr="00C4092A">
        <w:trPr>
          <w:trHeight w:val="397"/>
        </w:trPr>
        <w:tc>
          <w:tcPr>
            <w:tcW w:w="2649" w:type="dxa"/>
            <w:vAlign w:val="bottom"/>
          </w:tcPr>
          <w:p w14:paraId="124B8DC1" w14:textId="77777777" w:rsidR="00C4092A" w:rsidRDefault="00C4092A" w:rsidP="00AB2D94">
            <w:pPr>
              <w:pStyle w:val="BodyText"/>
              <w:rPr>
                <w:b/>
                <w:bCs/>
                <w:w w:val="105"/>
              </w:rPr>
            </w:pPr>
          </w:p>
        </w:tc>
        <w:sdt>
          <w:sdtPr>
            <w:rPr>
              <w:rFonts w:ascii="MS Gothic" w:eastAsia="MS Gothic" w:hAnsi="MS Gothic" w:hint="eastAsia"/>
              <w:w w:val="105"/>
            </w:rPr>
            <w:id w:val="-54289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vAlign w:val="bottom"/>
              </w:tcPr>
              <w:p w14:paraId="7789CD1F" w14:textId="77777777" w:rsidR="00C4092A" w:rsidRDefault="00C4092A" w:rsidP="00AB2D94">
                <w:pPr>
                  <w:pStyle w:val="BodyText"/>
                  <w:rPr>
                    <w:rFonts w:ascii="MS Gothic" w:eastAsia="MS Gothic" w:hAnsi="MS Gothic" w:hint="eastAsia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  <w:tc>
          <w:tcPr>
            <w:tcW w:w="1793" w:type="dxa"/>
            <w:vAlign w:val="bottom"/>
          </w:tcPr>
          <w:p w14:paraId="7C8F1E50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  <w:r>
              <w:rPr>
                <w:w w:val="105"/>
              </w:rPr>
              <w:t>Other, namely: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bottom"/>
          </w:tcPr>
          <w:p w14:paraId="198ACD3D" w14:textId="77777777" w:rsidR="00C4092A" w:rsidRPr="00AA38C2" w:rsidRDefault="00C4092A" w:rsidP="00AB2D94">
            <w:pPr>
              <w:pStyle w:val="BodyText"/>
              <w:rPr>
                <w:w w:val="105"/>
              </w:rPr>
            </w:pPr>
          </w:p>
        </w:tc>
      </w:tr>
    </w:tbl>
    <w:p w14:paraId="6B94F139" w14:textId="77777777" w:rsidR="00C16BC7" w:rsidRPr="00046283" w:rsidRDefault="00C16BC7" w:rsidP="00AD0733">
      <w:pPr>
        <w:pStyle w:val="BodyText"/>
        <w:rPr>
          <w:w w:val="105"/>
        </w:rPr>
      </w:pPr>
    </w:p>
    <w:p w14:paraId="62528309" w14:textId="77777777" w:rsidR="00C4092A" w:rsidRDefault="00C4092A">
      <w:pPr>
        <w:widowControl/>
        <w:spacing w:after="160" w:line="259" w:lineRule="auto"/>
        <w:rPr>
          <w:rFonts w:ascii="Avenir Next LT Pro" w:eastAsia="Times New Roman" w:hAnsi="Avenir Next LT Pro"/>
          <w:b/>
          <w:bCs/>
          <w:color w:val="2C327D"/>
          <w:w w:val="105"/>
        </w:rPr>
      </w:pPr>
      <w:r>
        <w:rPr>
          <w:b/>
          <w:bCs/>
          <w:w w:val="105"/>
        </w:rPr>
        <w:br w:type="page"/>
      </w:r>
    </w:p>
    <w:p w14:paraId="4BF7167C" w14:textId="3DB4F61D" w:rsidR="00C16BC7" w:rsidRPr="00AD0733" w:rsidRDefault="00831B2E" w:rsidP="00AD0733">
      <w:pPr>
        <w:pStyle w:val="BodyText"/>
        <w:rPr>
          <w:b/>
          <w:bCs/>
          <w:w w:val="105"/>
        </w:rPr>
      </w:pPr>
      <w:r w:rsidRPr="00AD0733">
        <w:rPr>
          <w:b/>
          <w:bCs/>
          <w:w w:val="105"/>
        </w:rPr>
        <w:lastRenderedPageBreak/>
        <w:t>Involved in the following PhD projects as (co-)supervisor: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733" w:rsidRPr="00046283" w14:paraId="65EA9275" w14:textId="77777777" w:rsidTr="0036458E">
        <w:trPr>
          <w:trHeight w:val="2268"/>
        </w:trPr>
        <w:tc>
          <w:tcPr>
            <w:tcW w:w="9016" w:type="dxa"/>
          </w:tcPr>
          <w:p w14:paraId="463121CD" w14:textId="77777777" w:rsidR="00831B2E" w:rsidRPr="00046283" w:rsidRDefault="00831B2E" w:rsidP="00AD0733">
            <w:pPr>
              <w:pStyle w:val="BodyText"/>
              <w:rPr>
                <w:w w:val="105"/>
              </w:rPr>
            </w:pPr>
          </w:p>
        </w:tc>
      </w:tr>
    </w:tbl>
    <w:p w14:paraId="00F355C4" w14:textId="77777777" w:rsidR="00831B2E" w:rsidRPr="00046283" w:rsidRDefault="00831B2E" w:rsidP="00AD0733">
      <w:pPr>
        <w:pStyle w:val="BodyText"/>
        <w:rPr>
          <w:w w:val="105"/>
        </w:rPr>
      </w:pPr>
    </w:p>
    <w:p w14:paraId="1D759D7E" w14:textId="4B5A00F6" w:rsidR="00831B2E" w:rsidRPr="00AD0733" w:rsidRDefault="00831B2E" w:rsidP="00AD0733">
      <w:pPr>
        <w:pStyle w:val="BodyText"/>
        <w:rPr>
          <w:b/>
          <w:bCs/>
          <w:w w:val="105"/>
        </w:rPr>
      </w:pPr>
      <w:r w:rsidRPr="00AD0733">
        <w:rPr>
          <w:b/>
          <w:bCs/>
          <w:w w:val="105"/>
        </w:rPr>
        <w:t xml:space="preserve">Overview of </w:t>
      </w:r>
      <w:r w:rsidR="00AD0733">
        <w:rPr>
          <w:b/>
          <w:bCs/>
          <w:w w:val="105"/>
        </w:rPr>
        <w:t>most relevant</w:t>
      </w:r>
      <w:r w:rsidRPr="00AD0733">
        <w:rPr>
          <w:b/>
          <w:bCs/>
          <w:w w:val="105"/>
        </w:rPr>
        <w:t xml:space="preserve"> publications of the last 5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733" w:rsidRPr="00046283" w14:paraId="5331F3C4" w14:textId="77777777" w:rsidTr="0036458E">
        <w:trPr>
          <w:trHeight w:val="3402"/>
        </w:trPr>
        <w:tc>
          <w:tcPr>
            <w:tcW w:w="9016" w:type="dxa"/>
          </w:tcPr>
          <w:p w14:paraId="1C67BFB3" w14:textId="77777777" w:rsidR="00831B2E" w:rsidRPr="00046283" w:rsidRDefault="00831B2E" w:rsidP="00AD0733">
            <w:pPr>
              <w:pStyle w:val="BodyText"/>
              <w:rPr>
                <w:w w:val="105"/>
              </w:rPr>
            </w:pPr>
          </w:p>
        </w:tc>
      </w:tr>
    </w:tbl>
    <w:p w14:paraId="42CAB62F" w14:textId="77777777" w:rsidR="00831B2E" w:rsidRDefault="00831B2E" w:rsidP="00AD0733">
      <w:pPr>
        <w:pStyle w:val="BodyText"/>
        <w:rPr>
          <w:w w:val="105"/>
        </w:rPr>
      </w:pPr>
    </w:p>
    <w:p w14:paraId="6961ED4B" w14:textId="77777777" w:rsidR="00046283" w:rsidRPr="00AD0733" w:rsidRDefault="00046283" w:rsidP="00AD0733">
      <w:pPr>
        <w:pStyle w:val="BodyText"/>
        <w:rPr>
          <w:b/>
          <w:bCs/>
          <w:w w:val="105"/>
          <w:lang w:val="en-NL"/>
        </w:rPr>
      </w:pPr>
      <w:r w:rsidRPr="00AD0733">
        <w:rPr>
          <w:b/>
          <w:bCs/>
          <w:w w:val="105"/>
          <w:lang w:val="en-NL"/>
        </w:rPr>
        <w:t>REQUIREMENTS BETA MEMBERS</w:t>
      </w:r>
    </w:p>
    <w:p w14:paraId="00940717" w14:textId="616F10BE" w:rsidR="00046283" w:rsidRPr="00046283" w:rsidRDefault="00046283" w:rsidP="00AD0733">
      <w:pPr>
        <w:pStyle w:val="BodyText"/>
        <w:rPr>
          <w:w w:val="105"/>
          <w:lang w:val="en-NL"/>
        </w:rPr>
      </w:pPr>
      <w:r w:rsidRPr="00046283">
        <w:rPr>
          <w:w w:val="105"/>
          <w:lang w:val="en-NL"/>
        </w:rPr>
        <w:t>Beta is a network in the field of Operations Management and Logistics in which the Operations Management and</w:t>
      </w:r>
      <w:r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Operations Research</w:t>
      </w:r>
      <w:r w:rsidR="00AD0733"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groups of CWI Amsterdam, Eindhoven University of Technology, Ghent University, Hasselt University,</w:t>
      </w:r>
      <w:r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KU Leuven, Maastricht University,</w:t>
      </w:r>
      <w:r w:rsidR="00AD0733"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Tilburg University, University of Antwerp, University of Twente, VU Amsterdam and</w:t>
      </w:r>
      <w:r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Wageningen University and Research work together.</w:t>
      </w:r>
      <w:r w:rsidR="00AD0733"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Board members nominate new Beta members of their university and</w:t>
      </w:r>
      <w:r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advise the Beta board.</w:t>
      </w:r>
    </w:p>
    <w:p w14:paraId="1DABC55A" w14:textId="77777777" w:rsidR="00046283" w:rsidRDefault="00046283" w:rsidP="00AD0733">
      <w:pPr>
        <w:pStyle w:val="BodyText"/>
        <w:rPr>
          <w:w w:val="105"/>
          <w:lang w:val="en-NL"/>
        </w:rPr>
      </w:pPr>
    </w:p>
    <w:p w14:paraId="49E0B51A" w14:textId="4974B760" w:rsidR="00046283" w:rsidRPr="00AD0733" w:rsidRDefault="00046283" w:rsidP="00AD0733">
      <w:pPr>
        <w:pStyle w:val="BodyText"/>
        <w:rPr>
          <w:b/>
          <w:bCs/>
          <w:w w:val="105"/>
          <w:lang w:val="en-NL"/>
        </w:rPr>
      </w:pPr>
      <w:r w:rsidRPr="00AD0733">
        <w:rPr>
          <w:b/>
          <w:bCs/>
          <w:w w:val="105"/>
          <w:lang w:val="en-NL"/>
        </w:rPr>
        <w:t>Conditions for admission are:</w:t>
      </w:r>
    </w:p>
    <w:p w14:paraId="5F654458" w14:textId="21290969" w:rsidR="00046283" w:rsidRPr="00046283" w:rsidRDefault="00046283" w:rsidP="00AD0733">
      <w:pPr>
        <w:pStyle w:val="BodyText"/>
        <w:numPr>
          <w:ilvl w:val="0"/>
          <w:numId w:val="4"/>
        </w:numPr>
        <w:rPr>
          <w:w w:val="105"/>
          <w:lang w:val="en-NL"/>
        </w:rPr>
      </w:pPr>
      <w:r w:rsidRPr="00046283">
        <w:rPr>
          <w:w w:val="105"/>
          <w:lang w:val="en-NL"/>
        </w:rPr>
        <w:t>He/she is appointed as full professor, associate professor, assistant professor or postdoc within one of the groups</w:t>
      </w:r>
      <w:r>
        <w:rPr>
          <w:w w:val="105"/>
          <w:lang w:val="en-NL"/>
        </w:rPr>
        <w:t xml:space="preserve"> </w:t>
      </w:r>
      <w:r w:rsidRPr="00046283">
        <w:rPr>
          <w:w w:val="105"/>
          <w:lang w:val="en-NL"/>
        </w:rPr>
        <w:t>participating in Beta;</w:t>
      </w:r>
    </w:p>
    <w:p w14:paraId="4AFBBF88" w14:textId="3A3D1903" w:rsidR="00046283" w:rsidRPr="00046283" w:rsidRDefault="00046283" w:rsidP="00AD0733">
      <w:pPr>
        <w:pStyle w:val="BodyText"/>
        <w:numPr>
          <w:ilvl w:val="0"/>
          <w:numId w:val="4"/>
        </w:numPr>
        <w:rPr>
          <w:w w:val="105"/>
          <w:lang w:val="en-NL"/>
        </w:rPr>
      </w:pPr>
      <w:r w:rsidRPr="00046283">
        <w:rPr>
          <w:w w:val="105"/>
          <w:lang w:val="en-NL"/>
        </w:rPr>
        <w:t>He/she is actively involved in research within the scope of Beta.</w:t>
      </w:r>
    </w:p>
    <w:p w14:paraId="4964995D" w14:textId="77777777" w:rsidR="00046283" w:rsidRDefault="00046283" w:rsidP="00AD0733">
      <w:pPr>
        <w:pStyle w:val="BodyText"/>
        <w:rPr>
          <w:w w:val="105"/>
          <w:lang w:val="en-NL"/>
        </w:rPr>
      </w:pPr>
    </w:p>
    <w:p w14:paraId="53EFA0D1" w14:textId="71B74868" w:rsidR="00046283" w:rsidRPr="00AD0733" w:rsidRDefault="00046283" w:rsidP="00AD0733">
      <w:pPr>
        <w:pStyle w:val="BodyText"/>
        <w:rPr>
          <w:b/>
          <w:bCs/>
          <w:w w:val="105"/>
        </w:rPr>
      </w:pPr>
      <w:r w:rsidRPr="00AD0733">
        <w:rPr>
          <w:b/>
          <w:bCs/>
          <w:w w:val="105"/>
          <w:lang w:val="en-NL"/>
        </w:rPr>
        <w:t xml:space="preserve">Please return this form to: </w:t>
      </w:r>
      <w:r w:rsidR="00AD0733">
        <w:rPr>
          <w:b/>
          <w:bCs/>
          <w:w w:val="105"/>
          <w:lang w:val="en-NL"/>
        </w:rPr>
        <w:t>b</w:t>
      </w:r>
      <w:r w:rsidRPr="00AD0733">
        <w:rPr>
          <w:b/>
          <w:bCs/>
          <w:w w:val="105"/>
          <w:lang w:val="en-NL"/>
        </w:rPr>
        <w:t>eta@tue.nl</w:t>
      </w:r>
    </w:p>
    <w:sectPr w:rsidR="00046283" w:rsidRPr="00AD07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9F9E" w14:textId="77777777" w:rsidR="00070772" w:rsidRDefault="00070772" w:rsidP="00F31645">
      <w:r>
        <w:separator/>
      </w:r>
    </w:p>
  </w:endnote>
  <w:endnote w:type="continuationSeparator" w:id="0">
    <w:p w14:paraId="371383DC" w14:textId="77777777" w:rsidR="00070772" w:rsidRDefault="00070772" w:rsidP="00F3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yr Medium">
    <w:panose1 w:val="020B0803020202020204"/>
    <w:charset w:val="00"/>
    <w:family w:val="swiss"/>
    <w:pitch w:val="variable"/>
    <w:sig w:usb0="8000020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73C" w14:textId="42003F58" w:rsidR="00F31645" w:rsidRPr="00F31645" w:rsidRDefault="00F31645">
    <w:pPr>
      <w:pStyle w:val="Footer"/>
      <w:rPr>
        <w:rFonts w:ascii="Times New Roman" w:hAnsi="Times New Roman" w:cs="Times New Roman"/>
      </w:rPr>
    </w:pPr>
    <w:r w:rsidRPr="00F3164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7091" w14:textId="77777777" w:rsidR="00070772" w:rsidRDefault="00070772" w:rsidP="00F31645">
      <w:r>
        <w:separator/>
      </w:r>
    </w:p>
  </w:footnote>
  <w:footnote w:type="continuationSeparator" w:id="0">
    <w:p w14:paraId="623E4670" w14:textId="77777777" w:rsidR="00070772" w:rsidRDefault="00070772" w:rsidP="00F3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2"/>
      <w:gridCol w:w="5126"/>
    </w:tblGrid>
    <w:tr w:rsidR="00046283" w:rsidRPr="00046283" w14:paraId="1421D7AF" w14:textId="77777777" w:rsidTr="00AD0733">
      <w:tc>
        <w:tcPr>
          <w:tcW w:w="5222" w:type="dxa"/>
          <w:vAlign w:val="bottom"/>
        </w:tcPr>
        <w:p w14:paraId="3F8A67E9" w14:textId="4E43EF2A" w:rsidR="00046283" w:rsidRPr="00AD0733" w:rsidRDefault="00046283" w:rsidP="00AD0733">
          <w:pPr>
            <w:pStyle w:val="Header"/>
            <w:ind w:left="600"/>
            <w:rPr>
              <w:rFonts w:ascii="Avenir Next Cyr Medium" w:hAnsi="Avenir Next Cyr Medium"/>
              <w:color w:val="2C327D"/>
              <w:sz w:val="32"/>
              <w:szCs w:val="32"/>
            </w:rPr>
          </w:pPr>
          <w:r w:rsidRPr="00AD0733">
            <w:rPr>
              <w:rFonts w:ascii="Avenir Next Cyr Medium" w:hAnsi="Avenir Next Cyr Medium"/>
              <w:b/>
              <w:bCs/>
              <w:color w:val="2C327D"/>
              <w:sz w:val="32"/>
              <w:szCs w:val="32"/>
              <w:lang w:val="en-NL"/>
            </w:rPr>
            <w:t xml:space="preserve">APPLICATION FORM </w:t>
          </w:r>
          <w:r w:rsidRPr="00AD0733">
            <w:rPr>
              <w:rFonts w:ascii="Avenir Next Cyr Medium" w:hAnsi="Avenir Next Cyr Medium"/>
              <w:b/>
              <w:bCs/>
              <w:color w:val="2C327D"/>
              <w:sz w:val="32"/>
              <w:szCs w:val="32"/>
              <w:lang w:val="en-NL"/>
            </w:rPr>
            <w:br/>
          </w:r>
          <w:r w:rsidRPr="00AD0733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t xml:space="preserve">NEW BETA </w:t>
          </w:r>
          <w:r w:rsidRPr="00AD0733">
            <w:rPr>
              <w:rFonts w:ascii="Avenir Next Cyr Medium" w:hAnsi="Avenir Next Cyr Medium"/>
              <w:b/>
              <w:bCs/>
              <w:color w:val="2C327D"/>
              <w:sz w:val="48"/>
              <w:szCs w:val="48"/>
              <w:lang w:val="en-NL"/>
            </w:rPr>
            <w:br/>
            <w:t>STAFF MEMBER</w:t>
          </w:r>
        </w:p>
        <w:p w14:paraId="03E90F6D" w14:textId="77777777" w:rsidR="00046283" w:rsidRPr="00046283" w:rsidRDefault="00046283" w:rsidP="00AD0733">
          <w:pPr>
            <w:pStyle w:val="Header"/>
            <w:rPr>
              <w:rFonts w:ascii="Avenir Next Cyr Medium" w:hAnsi="Avenir Next Cyr Medium"/>
              <w:b/>
              <w:bCs/>
            </w:rPr>
          </w:pPr>
        </w:p>
      </w:tc>
      <w:tc>
        <w:tcPr>
          <w:tcW w:w="5126" w:type="dxa"/>
        </w:tcPr>
        <w:p w14:paraId="1F0168E5" w14:textId="392E81AD" w:rsidR="00046283" w:rsidRPr="00046283" w:rsidRDefault="00046283" w:rsidP="00AD0733">
          <w:pPr>
            <w:pStyle w:val="Header"/>
            <w:ind w:right="169"/>
            <w:jc w:val="right"/>
            <w:rPr>
              <w:rFonts w:ascii="Avenir Next Cyr Medium" w:hAnsi="Avenir Next Cyr Medium"/>
              <w:b/>
              <w:bCs/>
              <w:lang w:val="en-NL"/>
            </w:rPr>
          </w:pPr>
          <w:r w:rsidRPr="00046283">
            <w:rPr>
              <w:rFonts w:ascii="Avenir Next Cyr Medium" w:hAnsi="Avenir Next Cyr Medium" w:cstheme="minorHAnsi"/>
              <w:noProof/>
              <w:sz w:val="32"/>
            </w:rPr>
            <w:drawing>
              <wp:inline distT="0" distB="0" distL="0" distR="0" wp14:anchorId="48318EEE" wp14:editId="7BD7B9C4">
                <wp:extent cx="1546002" cy="1160145"/>
                <wp:effectExtent l="0" t="0" r="0" b="0"/>
                <wp:docPr id="20309617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677" cy="117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364CD" w14:textId="77777777" w:rsidR="00730571" w:rsidRPr="00046283" w:rsidRDefault="00730571">
    <w:pPr>
      <w:pStyle w:val="Header"/>
      <w:rPr>
        <w:rFonts w:ascii="Avenir Next Cyr Medium" w:hAnsi="Avenir Next Cyr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5F5"/>
    <w:multiLevelType w:val="hybridMultilevel"/>
    <w:tmpl w:val="069E5E5C"/>
    <w:lvl w:ilvl="0" w:tplc="927AE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C97"/>
    <w:multiLevelType w:val="hybridMultilevel"/>
    <w:tmpl w:val="FE5E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36817"/>
    <w:multiLevelType w:val="hybridMultilevel"/>
    <w:tmpl w:val="180E1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71B9"/>
    <w:multiLevelType w:val="hybridMultilevel"/>
    <w:tmpl w:val="45E833C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31378">
    <w:abstractNumId w:val="2"/>
  </w:num>
  <w:num w:numId="2" w16cid:durableId="738089061">
    <w:abstractNumId w:val="1"/>
  </w:num>
  <w:num w:numId="3" w16cid:durableId="1144543336">
    <w:abstractNumId w:val="0"/>
  </w:num>
  <w:num w:numId="4" w16cid:durableId="133958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ED"/>
    <w:rsid w:val="00046283"/>
    <w:rsid w:val="00066E89"/>
    <w:rsid w:val="00070772"/>
    <w:rsid w:val="00196FF5"/>
    <w:rsid w:val="001E186A"/>
    <w:rsid w:val="00216A24"/>
    <w:rsid w:val="00235228"/>
    <w:rsid w:val="002A6928"/>
    <w:rsid w:val="002C19A0"/>
    <w:rsid w:val="002D73C0"/>
    <w:rsid w:val="002E391A"/>
    <w:rsid w:val="00312F44"/>
    <w:rsid w:val="00346E5F"/>
    <w:rsid w:val="0036458E"/>
    <w:rsid w:val="003679F6"/>
    <w:rsid w:val="003F7528"/>
    <w:rsid w:val="0042366F"/>
    <w:rsid w:val="004456DD"/>
    <w:rsid w:val="004526F4"/>
    <w:rsid w:val="004713A4"/>
    <w:rsid w:val="0049259F"/>
    <w:rsid w:val="004B2339"/>
    <w:rsid w:val="004E0FDB"/>
    <w:rsid w:val="005072F8"/>
    <w:rsid w:val="00546897"/>
    <w:rsid w:val="00563E72"/>
    <w:rsid w:val="005657DB"/>
    <w:rsid w:val="005E2281"/>
    <w:rsid w:val="00602C84"/>
    <w:rsid w:val="00730571"/>
    <w:rsid w:val="007D5215"/>
    <w:rsid w:val="008037FE"/>
    <w:rsid w:val="008167B0"/>
    <w:rsid w:val="00831B2E"/>
    <w:rsid w:val="0084154E"/>
    <w:rsid w:val="008939A7"/>
    <w:rsid w:val="008D3524"/>
    <w:rsid w:val="0093022C"/>
    <w:rsid w:val="00930BA7"/>
    <w:rsid w:val="00932002"/>
    <w:rsid w:val="009819DE"/>
    <w:rsid w:val="009E3BAF"/>
    <w:rsid w:val="009F26DD"/>
    <w:rsid w:val="00A014FD"/>
    <w:rsid w:val="00A214AF"/>
    <w:rsid w:val="00AC6189"/>
    <w:rsid w:val="00AD0733"/>
    <w:rsid w:val="00B12CA0"/>
    <w:rsid w:val="00B3378B"/>
    <w:rsid w:val="00B42F4F"/>
    <w:rsid w:val="00B902F2"/>
    <w:rsid w:val="00BC6436"/>
    <w:rsid w:val="00BC7149"/>
    <w:rsid w:val="00BD5505"/>
    <w:rsid w:val="00C16BC7"/>
    <w:rsid w:val="00C4092A"/>
    <w:rsid w:val="00C70FFF"/>
    <w:rsid w:val="00CA03ED"/>
    <w:rsid w:val="00CB6ABE"/>
    <w:rsid w:val="00D038A0"/>
    <w:rsid w:val="00D079BC"/>
    <w:rsid w:val="00D16CC2"/>
    <w:rsid w:val="00D70229"/>
    <w:rsid w:val="00D91DA9"/>
    <w:rsid w:val="00DC2EF5"/>
    <w:rsid w:val="00DF0B4A"/>
    <w:rsid w:val="00DF1068"/>
    <w:rsid w:val="00E17576"/>
    <w:rsid w:val="00E675E9"/>
    <w:rsid w:val="00E726E0"/>
    <w:rsid w:val="00EA1858"/>
    <w:rsid w:val="00ED39B8"/>
    <w:rsid w:val="00F27EA7"/>
    <w:rsid w:val="00F31645"/>
    <w:rsid w:val="00F33B2F"/>
    <w:rsid w:val="00F73D86"/>
    <w:rsid w:val="00F978C2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9BC8D48"/>
  <w15:docId w15:val="{433F4AAA-E225-4861-B95B-BCBD87CE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03ED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2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CA03ED"/>
    <w:pPr>
      <w:ind w:left="430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A03ED"/>
    <w:rPr>
      <w:rFonts w:ascii="Times New Roman" w:eastAsia="Times New Roman" w:hAnsi="Times New Roman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AD0733"/>
    <w:rPr>
      <w:rFonts w:ascii="Avenir Next LT Pro" w:eastAsia="Times New Roman" w:hAnsi="Avenir Next LT Pro"/>
      <w:color w:val="2C327D"/>
    </w:rPr>
  </w:style>
  <w:style w:type="character" w:customStyle="1" w:styleId="BodyTextChar">
    <w:name w:val="Body Text Char"/>
    <w:basedOn w:val="DefaultParagraphFont"/>
    <w:link w:val="BodyText"/>
    <w:uiPriority w:val="1"/>
    <w:rsid w:val="00AD0733"/>
    <w:rPr>
      <w:rFonts w:ascii="Avenir Next LT Pro" w:eastAsia="Times New Roman" w:hAnsi="Avenir Next LT Pro"/>
      <w:color w:val="2C327D"/>
    </w:rPr>
  </w:style>
  <w:style w:type="character" w:customStyle="1" w:styleId="Heading1Char">
    <w:name w:val="Heading 1 Char"/>
    <w:basedOn w:val="DefaultParagraphFont"/>
    <w:link w:val="Heading1"/>
    <w:uiPriority w:val="9"/>
    <w:rsid w:val="004B23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E2281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F3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645"/>
  </w:style>
  <w:style w:type="paragraph" w:styleId="Footer">
    <w:name w:val="footer"/>
    <w:basedOn w:val="Normal"/>
    <w:link w:val="FooterChar"/>
    <w:uiPriority w:val="99"/>
    <w:unhideWhenUsed/>
    <w:rsid w:val="00F3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645"/>
  </w:style>
  <w:style w:type="character" w:styleId="Hyperlink">
    <w:name w:val="Hyperlink"/>
    <w:basedOn w:val="DefaultParagraphFont"/>
    <w:uiPriority w:val="99"/>
    <w:unhideWhenUsed/>
    <w:rsid w:val="00F31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7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C8EB-063F-4A5C-B137-9E2090FA6465}"/>
      </w:docPartPr>
      <w:docPartBody>
        <w:p w:rsidR="00265300" w:rsidRDefault="00265300">
          <w:r w:rsidRPr="001641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yr Medium">
    <w:panose1 w:val="020B0803020202020204"/>
    <w:charset w:val="00"/>
    <w:family w:val="swiss"/>
    <w:pitch w:val="variable"/>
    <w:sig w:usb0="8000020F" w:usb1="50002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00"/>
    <w:rsid w:val="00265300"/>
    <w:rsid w:val="004713A4"/>
    <w:rsid w:val="00B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3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C430-FCE0-4558-8430-3F214D8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G.G.</dc:creator>
  <cp:lastModifiedBy>Sieben, Malu</cp:lastModifiedBy>
  <cp:revision>4</cp:revision>
  <dcterms:created xsi:type="dcterms:W3CDTF">2025-12-11T10:47:00Z</dcterms:created>
  <dcterms:modified xsi:type="dcterms:W3CDTF">2025-12-11T11:45:00Z</dcterms:modified>
</cp:coreProperties>
</file>